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firstLine="142"/>
        <w:rPr>
          <w:rFonts w:ascii="Garamond" w:hAnsi="Garamond"/>
          <w:sz w:val="28"/>
          <w:szCs w:val="28"/>
        </w:rPr>
      </w:pPr>
    </w:p>
    <w:p>
      <w:pPr>
        <w:pStyle w:val="Normal.0"/>
        <w:spacing w:line="360" w:lineRule="auto"/>
        <w:ind w:firstLine="142"/>
        <w:jc w:val="center"/>
        <w:rPr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Fonts w:ascii="Garamond" w:hAnsi="Garamond"/>
          <w:b w:val="1"/>
          <w:bCs w:val="1"/>
          <w:sz w:val="28"/>
          <w:szCs w:val="28"/>
          <w:rtl w:val="0"/>
          <w:lang w:val="ru-RU"/>
        </w:rPr>
        <w:t>APPLICATION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center"/>
        <w:rPr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Fonts w:ascii="Garamond" w:hAnsi="Garamond"/>
          <w:b w:val="1"/>
          <w:bCs w:val="1"/>
          <w:sz w:val="28"/>
          <w:szCs w:val="28"/>
          <w:rtl w:val="0"/>
          <w:lang w:val="en-US"/>
        </w:rPr>
        <w:t>for participation in the 3rd International Conference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spacing w:before="0" w:line="240" w:lineRule="auto"/>
        <w:jc w:val="center"/>
        <w:rPr>
          <w:rFonts w:ascii="Garamond" w:cs="Garamond" w:hAnsi="Garamond" w:eastAsia="Garamond"/>
          <w:b w:val="1"/>
          <w:bCs w:val="1"/>
          <w:sz w:val="28"/>
          <w:szCs w:val="28"/>
        </w:rPr>
      </w:pPr>
      <w:r>
        <w:rPr>
          <w:rFonts w:ascii="Garamond" w:hAnsi="Garamond"/>
          <w:b w:val="1"/>
          <w:bCs w:val="1"/>
          <w:sz w:val="28"/>
          <w:szCs w:val="28"/>
          <w:rtl w:val="0"/>
          <w:lang w:val="en-US"/>
        </w:rPr>
        <w:t>"Latin American Readings"</w:t>
      </w:r>
    </w:p>
    <w:p>
      <w:pPr>
        <w:pStyle w:val="Normal.0"/>
        <w:spacing w:line="360" w:lineRule="auto"/>
        <w:ind w:firstLine="142"/>
        <w:jc w:val="center"/>
        <w:rPr>
          <w:rFonts w:ascii="Garamond" w:cs="Garamond" w:hAnsi="Garamond" w:eastAsia="Garamond"/>
          <w:b w:val="1"/>
          <w:bCs w:val="1"/>
          <w:sz w:val="28"/>
          <w:szCs w:val="28"/>
        </w:rPr>
      </w:pPr>
    </w:p>
    <w:p>
      <w:pPr>
        <w:pStyle w:val="Normal.0"/>
        <w:ind w:firstLine="142"/>
        <w:rPr>
          <w:rFonts w:ascii="Garamond" w:cs="Garamond" w:hAnsi="Garamond" w:eastAsia="Garamond"/>
          <w:b w:val="1"/>
          <w:bCs w:val="1"/>
          <w:sz w:val="28"/>
          <w:szCs w:val="28"/>
        </w:rPr>
      </w:pPr>
    </w:p>
    <w:p>
      <w:pPr>
        <w:pStyle w:val="Normal.0"/>
        <w:ind w:firstLine="142"/>
        <w:rPr>
          <w:rFonts w:ascii="Garamond" w:cs="Garamond" w:hAnsi="Garamond" w:eastAsia="Garamond"/>
          <w:b w:val="1"/>
          <w:bCs w:val="1"/>
          <w:sz w:val="28"/>
          <w:szCs w:val="28"/>
        </w:rPr>
      </w:pPr>
    </w:p>
    <w:tbl>
      <w:tblPr>
        <w:tblW w:w="963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47"/>
        <w:gridCol w:w="6286"/>
      </w:tblGrid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Garamond" w:hAnsi="Garamond"/>
                <w:sz w:val="28"/>
                <w:szCs w:val="28"/>
                <w:rtl w:val="0"/>
              </w:rPr>
              <w:t>Full name</w:t>
            </w:r>
          </w:p>
        </w:tc>
        <w:tc>
          <w:tcPr>
            <w:tcW w:type="dxa" w:w="6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Garamond" w:hAnsi="Garamond"/>
                <w:sz w:val="28"/>
                <w:szCs w:val="28"/>
                <w:rtl w:val="0"/>
              </w:rPr>
              <w:t>Affiliation</w:t>
            </w:r>
          </w:p>
        </w:tc>
        <w:tc>
          <w:tcPr>
            <w:tcW w:type="dxa" w:w="6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Garamond" w:hAnsi="Garamond"/>
                <w:sz w:val="28"/>
                <w:szCs w:val="28"/>
                <w:shd w:val="nil" w:color="auto" w:fill="auto"/>
                <w:rtl w:val="0"/>
                <w:lang w:val="en-US"/>
              </w:rPr>
              <w:t>Academic degree</w:t>
            </w:r>
          </w:p>
        </w:tc>
        <w:tc>
          <w:tcPr>
            <w:tcW w:type="dxa" w:w="6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Garamond" w:hAnsi="Garamond"/>
                <w:sz w:val="28"/>
                <w:szCs w:val="28"/>
                <w:shd w:val="nil" w:color="auto" w:fill="auto"/>
                <w:rtl w:val="0"/>
                <w:lang w:val="en-US"/>
              </w:rPr>
              <w:t>Academic title</w:t>
            </w:r>
          </w:p>
        </w:tc>
        <w:tc>
          <w:tcPr>
            <w:tcW w:type="dxa" w:w="6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Garamond" w:hAnsi="Garamond"/>
                <w:sz w:val="28"/>
                <w:szCs w:val="28"/>
                <w:shd w:val="nil" w:color="auto" w:fill="auto"/>
                <w:rtl w:val="0"/>
                <w:lang w:val="en-US"/>
              </w:rPr>
              <w:t>Phone number</w:t>
            </w:r>
          </w:p>
        </w:tc>
        <w:tc>
          <w:tcPr>
            <w:tcW w:type="dxa" w:w="6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Garamond" w:hAnsi="Garamond"/>
                <w:sz w:val="28"/>
                <w:szCs w:val="28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6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Garamond" w:hAnsi="Garamond"/>
                <w:sz w:val="28"/>
                <w:szCs w:val="28"/>
                <w:shd w:val="nil" w:color="auto" w:fill="auto"/>
                <w:rtl w:val="0"/>
                <w:lang w:val="en-US"/>
              </w:rPr>
              <w:t>Title of paper</w:t>
            </w:r>
          </w:p>
        </w:tc>
        <w:tc>
          <w:tcPr>
            <w:tcW w:type="dxa" w:w="6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10" w:hRule="atLeast"/>
        </w:trPr>
        <w:tc>
          <w:tcPr>
            <w:tcW w:type="dxa" w:w="3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Garamond" w:hAnsi="Garamond"/>
                <w:sz w:val="28"/>
                <w:szCs w:val="28"/>
                <w:shd w:val="nil" w:color="auto" w:fill="auto"/>
                <w:rtl w:val="0"/>
                <w:lang w:val="en-US"/>
              </w:rPr>
              <w:t>Abstract</w:t>
            </w:r>
            <w:r>
              <w:rPr>
                <w:rFonts w:ascii="Garamond" w:hAnsi="Garamond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Garamond" w:hAnsi="Garamond"/>
                <w:i w:val="1"/>
                <w:iCs w:val="1"/>
                <w:sz w:val="28"/>
                <w:szCs w:val="28"/>
                <w:shd w:val="nil" w:color="auto" w:fill="auto"/>
                <w:rtl w:val="0"/>
                <w:lang w:val="ru-RU"/>
              </w:rPr>
              <w:t>(1500-2000 characters)</w:t>
            </w:r>
          </w:p>
        </w:tc>
        <w:tc>
          <w:tcPr>
            <w:tcW w:type="dxa" w:w="6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0" w:hRule="atLeast"/>
        </w:trPr>
        <w:tc>
          <w:tcPr>
            <w:tcW w:type="dxa" w:w="33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</w:pPr>
            <w:r>
              <w:rPr>
                <w:rFonts w:ascii="Garamond" w:hAnsi="Garamond"/>
                <w:sz w:val="28"/>
                <w:szCs w:val="28"/>
                <w:shd w:val="nil" w:color="auto" w:fill="auto"/>
                <w:rtl w:val="0"/>
                <w:lang w:val="en-US"/>
              </w:rPr>
              <w:t>Language of the presentation</w:t>
            </w:r>
          </w:p>
        </w:tc>
        <w:tc>
          <w:tcPr>
            <w:tcW w:type="dxa" w:w="62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</w:pPr>
    </w:p>
    <w:sectPr>
      <w:headerReference w:type="default" r:id="rId4"/>
      <w:footerReference w:type="default" r:id="rId5"/>
      <w:pgSz w:w="11900" w:h="16840" w:orient="portrait"/>
      <w:pgMar w:top="1134" w:right="1133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